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C9" w:rsidRDefault="005D2DC9" w:rsidP="005D2DC9">
      <w:pPr>
        <w:pStyle w:val="Default"/>
        <w:jc w:val="center"/>
        <w:rPr>
          <w:b/>
          <w:bCs/>
          <w:sz w:val="22"/>
          <w:szCs w:val="22"/>
        </w:rPr>
      </w:pPr>
      <w:bookmarkStart w:id="0" w:name="_GoBack"/>
      <w:bookmarkEnd w:id="0"/>
      <w:r>
        <w:rPr>
          <w:b/>
          <w:bCs/>
          <w:sz w:val="22"/>
          <w:szCs w:val="22"/>
        </w:rPr>
        <w:t xml:space="preserve">2019-20 </w:t>
      </w:r>
    </w:p>
    <w:p w:rsidR="005D2DC9" w:rsidRDefault="005D2DC9" w:rsidP="005D2DC9">
      <w:pPr>
        <w:pStyle w:val="Default"/>
        <w:jc w:val="center"/>
        <w:rPr>
          <w:b/>
          <w:bCs/>
          <w:sz w:val="22"/>
          <w:szCs w:val="22"/>
        </w:rPr>
      </w:pPr>
      <w:r>
        <w:rPr>
          <w:b/>
          <w:bCs/>
          <w:sz w:val="22"/>
          <w:szCs w:val="22"/>
        </w:rPr>
        <w:t>Erie 1 BOCES Title IIA Shared Services Consortium</w:t>
      </w:r>
    </w:p>
    <w:p w:rsidR="005D2DC9" w:rsidRDefault="005D2DC9" w:rsidP="005D2DC9">
      <w:pPr>
        <w:pStyle w:val="Default"/>
        <w:jc w:val="center"/>
        <w:rPr>
          <w:b/>
          <w:bCs/>
          <w:sz w:val="22"/>
          <w:szCs w:val="22"/>
        </w:rPr>
      </w:pPr>
    </w:p>
    <w:p w:rsidR="005D2DC9" w:rsidRDefault="005D2DC9" w:rsidP="005D2DC9">
      <w:pPr>
        <w:pStyle w:val="Default"/>
        <w:tabs>
          <w:tab w:val="left" w:pos="3600"/>
        </w:tabs>
        <w:rPr>
          <w:b/>
          <w:bCs/>
          <w:sz w:val="22"/>
          <w:szCs w:val="22"/>
        </w:rPr>
      </w:pPr>
    </w:p>
    <w:p w:rsidR="005D2DC9" w:rsidRDefault="005D2DC9" w:rsidP="005D2DC9">
      <w:pPr>
        <w:pStyle w:val="Default"/>
        <w:tabs>
          <w:tab w:val="left" w:pos="3600"/>
        </w:tabs>
        <w:rPr>
          <w:b/>
          <w:bCs/>
          <w:sz w:val="22"/>
          <w:szCs w:val="22"/>
        </w:rPr>
      </w:pPr>
    </w:p>
    <w:p w:rsidR="005D2DC9" w:rsidRDefault="005D2DC9" w:rsidP="005D2DC9">
      <w:pPr>
        <w:pStyle w:val="Default"/>
        <w:tabs>
          <w:tab w:val="left" w:pos="3600"/>
        </w:tabs>
        <w:rPr>
          <w:bCs/>
          <w:sz w:val="22"/>
          <w:szCs w:val="22"/>
        </w:rPr>
      </w:pPr>
      <w:r>
        <w:rPr>
          <w:b/>
          <w:bCs/>
          <w:sz w:val="22"/>
          <w:szCs w:val="22"/>
        </w:rPr>
        <w:t>Consortium Membership Cost:</w:t>
      </w:r>
      <w:r>
        <w:rPr>
          <w:b/>
          <w:bCs/>
          <w:sz w:val="22"/>
          <w:szCs w:val="22"/>
        </w:rPr>
        <w:tab/>
      </w:r>
      <w:r>
        <w:rPr>
          <w:bCs/>
          <w:sz w:val="22"/>
          <w:szCs w:val="22"/>
        </w:rPr>
        <w:t>$2,700.00 (or total of allocation if less than $2,700.00)</w:t>
      </w:r>
    </w:p>
    <w:p w:rsidR="005D2DC9" w:rsidRDefault="005D2DC9" w:rsidP="005D2DC9">
      <w:pPr>
        <w:pStyle w:val="Default"/>
        <w:tabs>
          <w:tab w:val="left" w:pos="3600"/>
        </w:tabs>
        <w:rPr>
          <w:bCs/>
          <w:sz w:val="22"/>
          <w:szCs w:val="22"/>
        </w:rPr>
      </w:pPr>
    </w:p>
    <w:p w:rsidR="005D2DC9" w:rsidRDefault="005D2DC9" w:rsidP="005D2DC9">
      <w:pPr>
        <w:pStyle w:val="Default"/>
        <w:tabs>
          <w:tab w:val="left" w:pos="3600"/>
        </w:tabs>
        <w:ind w:left="3600" w:hanging="3600"/>
        <w:rPr>
          <w:bCs/>
          <w:sz w:val="22"/>
          <w:szCs w:val="22"/>
        </w:rPr>
      </w:pPr>
      <w:r>
        <w:rPr>
          <w:b/>
          <w:bCs/>
          <w:sz w:val="22"/>
          <w:szCs w:val="22"/>
        </w:rPr>
        <w:t>Included in Membership cost:</w:t>
      </w:r>
      <w:r>
        <w:rPr>
          <w:b/>
          <w:bCs/>
          <w:sz w:val="22"/>
          <w:szCs w:val="22"/>
        </w:rPr>
        <w:tab/>
      </w:r>
      <w:r>
        <w:rPr>
          <w:bCs/>
          <w:sz w:val="22"/>
          <w:szCs w:val="22"/>
        </w:rPr>
        <w:t xml:space="preserve">1 day professional development provided at non-public school (If allocation is less than $1,000, non-public school receives ½ day of professional development) </w:t>
      </w:r>
      <w:r>
        <w:rPr>
          <w:b/>
          <w:bCs/>
          <w:sz w:val="22"/>
          <w:szCs w:val="22"/>
        </w:rPr>
        <w:t xml:space="preserve">OR </w:t>
      </w:r>
      <w:r>
        <w:rPr>
          <w:bCs/>
          <w:sz w:val="22"/>
          <w:szCs w:val="22"/>
        </w:rPr>
        <w:t>access to online courses</w:t>
      </w:r>
    </w:p>
    <w:p w:rsidR="005D2DC9" w:rsidRDefault="005D2DC9" w:rsidP="005D2DC9">
      <w:pPr>
        <w:pStyle w:val="Default"/>
        <w:tabs>
          <w:tab w:val="left" w:pos="3600"/>
        </w:tabs>
        <w:ind w:left="3600" w:hanging="3600"/>
        <w:rPr>
          <w:bCs/>
          <w:sz w:val="22"/>
          <w:szCs w:val="22"/>
        </w:rPr>
      </w:pPr>
      <w:r>
        <w:rPr>
          <w:bCs/>
          <w:sz w:val="22"/>
          <w:szCs w:val="22"/>
        </w:rPr>
        <w:tab/>
      </w:r>
    </w:p>
    <w:p w:rsidR="005D2DC9" w:rsidRDefault="005D2DC9" w:rsidP="005D2DC9">
      <w:pPr>
        <w:pStyle w:val="Default"/>
        <w:tabs>
          <w:tab w:val="left" w:pos="3600"/>
        </w:tabs>
        <w:ind w:left="3600" w:hanging="3600"/>
        <w:rPr>
          <w:b/>
          <w:bCs/>
          <w:sz w:val="22"/>
          <w:szCs w:val="22"/>
        </w:rPr>
      </w:pPr>
      <w:r>
        <w:rPr>
          <w:bCs/>
          <w:sz w:val="22"/>
          <w:szCs w:val="22"/>
        </w:rPr>
        <w:tab/>
        <w:t>All workshops located at the following link that are provided by an Erie 1 BOCES employee</w:t>
      </w:r>
      <w:r>
        <w:rPr>
          <w:b/>
          <w:bCs/>
          <w:sz w:val="22"/>
          <w:szCs w:val="22"/>
        </w:rPr>
        <w:t>:</w:t>
      </w:r>
    </w:p>
    <w:p w:rsidR="005D2DC9" w:rsidRDefault="005D2DC9" w:rsidP="005D2DC9">
      <w:pPr>
        <w:pStyle w:val="Default"/>
        <w:tabs>
          <w:tab w:val="left" w:pos="3600"/>
        </w:tabs>
        <w:ind w:left="3600" w:hanging="3600"/>
        <w:rPr>
          <w:bCs/>
          <w:sz w:val="22"/>
          <w:szCs w:val="22"/>
        </w:rPr>
      </w:pPr>
      <w:r>
        <w:rPr>
          <w:b/>
          <w:bCs/>
          <w:sz w:val="22"/>
          <w:szCs w:val="22"/>
        </w:rPr>
        <w:tab/>
      </w:r>
      <w:hyperlink r:id="rId4" w:history="1">
        <w:r>
          <w:rPr>
            <w:rStyle w:val="Hyperlink"/>
            <w:bCs/>
            <w:sz w:val="22"/>
            <w:szCs w:val="22"/>
          </w:rPr>
          <w:t>http://www.e1b.org/TrainingWorkshops/CurriculumInstructionAssessment/CurriculumWorkshops.aspx</w:t>
        </w:r>
      </w:hyperlink>
    </w:p>
    <w:p w:rsidR="005D2DC9" w:rsidRDefault="005D2DC9" w:rsidP="005D2DC9">
      <w:pPr>
        <w:pStyle w:val="Default"/>
        <w:tabs>
          <w:tab w:val="left" w:pos="3600"/>
        </w:tabs>
        <w:ind w:left="3600" w:hanging="3600"/>
        <w:rPr>
          <w:b/>
          <w:bCs/>
          <w:sz w:val="22"/>
          <w:szCs w:val="22"/>
        </w:rPr>
      </w:pPr>
    </w:p>
    <w:p w:rsidR="005D2DC9" w:rsidRDefault="005D2DC9" w:rsidP="005D2DC9">
      <w:pPr>
        <w:pStyle w:val="Default"/>
        <w:tabs>
          <w:tab w:val="left" w:pos="3600"/>
        </w:tabs>
        <w:ind w:left="3600" w:hanging="3600"/>
        <w:rPr>
          <w:bCs/>
          <w:sz w:val="22"/>
          <w:szCs w:val="22"/>
        </w:rPr>
      </w:pPr>
      <w:r>
        <w:rPr>
          <w:b/>
          <w:bCs/>
          <w:sz w:val="22"/>
          <w:szCs w:val="22"/>
        </w:rPr>
        <w:tab/>
      </w:r>
      <w:r>
        <w:rPr>
          <w:bCs/>
          <w:sz w:val="22"/>
          <w:szCs w:val="22"/>
        </w:rPr>
        <w:t>All technology integration workshops located at the following link that are provided by and Erie 1 BOCES employee:</w:t>
      </w:r>
    </w:p>
    <w:p w:rsidR="005D2DC9" w:rsidRDefault="005D2DC9" w:rsidP="005D2DC9">
      <w:pPr>
        <w:pStyle w:val="Default"/>
        <w:tabs>
          <w:tab w:val="left" w:pos="3600"/>
        </w:tabs>
        <w:ind w:left="3600" w:hanging="3600"/>
        <w:rPr>
          <w:bCs/>
          <w:sz w:val="22"/>
          <w:szCs w:val="22"/>
        </w:rPr>
      </w:pPr>
      <w:r>
        <w:rPr>
          <w:bCs/>
          <w:sz w:val="22"/>
          <w:szCs w:val="22"/>
        </w:rPr>
        <w:tab/>
      </w:r>
      <w:hyperlink r:id="rId5" w:history="1">
        <w:r>
          <w:rPr>
            <w:rStyle w:val="Hyperlink"/>
            <w:bCs/>
            <w:sz w:val="22"/>
            <w:szCs w:val="22"/>
          </w:rPr>
          <w:t xml:space="preserve">http://www.e1b.org/TrainingWorkshops/TechnologyIntegration/CSLO/Workshops.aspx </w:t>
        </w:r>
      </w:hyperlink>
    </w:p>
    <w:p w:rsidR="005D2DC9" w:rsidRDefault="005D2DC9" w:rsidP="005D2DC9">
      <w:pPr>
        <w:pStyle w:val="Default"/>
        <w:tabs>
          <w:tab w:val="left" w:pos="3600"/>
        </w:tabs>
        <w:ind w:left="3600" w:hanging="3600"/>
        <w:rPr>
          <w:bCs/>
          <w:sz w:val="22"/>
          <w:szCs w:val="22"/>
        </w:rPr>
      </w:pPr>
    </w:p>
    <w:p w:rsidR="005D2DC9" w:rsidRDefault="005D2DC9" w:rsidP="005D2DC9">
      <w:pPr>
        <w:pStyle w:val="Default"/>
        <w:tabs>
          <w:tab w:val="left" w:pos="3600"/>
        </w:tabs>
        <w:ind w:left="3600" w:hanging="3600"/>
        <w:rPr>
          <w:bCs/>
          <w:sz w:val="22"/>
          <w:szCs w:val="22"/>
        </w:rPr>
      </w:pPr>
      <w:r>
        <w:rPr>
          <w:bCs/>
          <w:sz w:val="22"/>
          <w:szCs w:val="22"/>
        </w:rPr>
        <w:tab/>
        <w:t>10 Advanced Placement Summer Institute slots are dedicated to the consortium.  Slots will be used on a first come/first served basis</w:t>
      </w:r>
    </w:p>
    <w:p w:rsidR="005D2DC9" w:rsidRDefault="005D2DC9" w:rsidP="005D2DC9">
      <w:pPr>
        <w:pStyle w:val="Default"/>
        <w:tabs>
          <w:tab w:val="left" w:pos="3600"/>
        </w:tabs>
        <w:ind w:left="3600" w:hanging="3600"/>
        <w:rPr>
          <w:bCs/>
          <w:sz w:val="22"/>
          <w:szCs w:val="22"/>
        </w:rPr>
      </w:pPr>
    </w:p>
    <w:p w:rsidR="005D2DC9" w:rsidRDefault="005D2DC9" w:rsidP="005D2DC9">
      <w:pPr>
        <w:pStyle w:val="Default"/>
        <w:tabs>
          <w:tab w:val="left" w:pos="3600"/>
        </w:tabs>
        <w:ind w:left="3600" w:hanging="3600"/>
        <w:rPr>
          <w:bCs/>
          <w:sz w:val="22"/>
          <w:szCs w:val="22"/>
        </w:rPr>
      </w:pPr>
      <w:r>
        <w:rPr>
          <w:bCs/>
          <w:sz w:val="22"/>
          <w:szCs w:val="22"/>
        </w:rPr>
        <w:tab/>
        <w:t xml:space="preserve">4 Principal meetings per year </w:t>
      </w:r>
    </w:p>
    <w:p w:rsidR="005D2DC9" w:rsidRDefault="005D2DC9" w:rsidP="005D2DC9">
      <w:pPr>
        <w:pStyle w:val="Default"/>
        <w:jc w:val="center"/>
        <w:rPr>
          <w:b/>
          <w:bCs/>
          <w:sz w:val="22"/>
          <w:szCs w:val="22"/>
        </w:rPr>
      </w:pPr>
    </w:p>
    <w:p w:rsidR="005D2DC9" w:rsidRDefault="005D2DC9" w:rsidP="005D2DC9">
      <w:pPr>
        <w:pStyle w:val="Default"/>
        <w:rPr>
          <w:b/>
          <w:bCs/>
          <w:sz w:val="22"/>
          <w:szCs w:val="22"/>
        </w:rPr>
      </w:pPr>
    </w:p>
    <w:p w:rsidR="005D2DC9" w:rsidRDefault="005D2DC9" w:rsidP="005D2DC9">
      <w:pPr>
        <w:pStyle w:val="Default"/>
        <w:jc w:val="center"/>
        <w:rPr>
          <w:b/>
          <w:bCs/>
          <w:sz w:val="22"/>
          <w:szCs w:val="22"/>
        </w:rPr>
      </w:pPr>
    </w:p>
    <w:p w:rsidR="005D2DC9" w:rsidRDefault="005D2DC9" w:rsidP="005D2DC9">
      <w:pPr>
        <w:pStyle w:val="Default"/>
        <w:jc w:val="center"/>
        <w:rPr>
          <w:rFonts w:asciiTheme="minorHAnsi" w:hAnsiTheme="minorHAnsi" w:cs="Calibri"/>
          <w:b/>
          <w:bCs/>
          <w:sz w:val="22"/>
          <w:szCs w:val="22"/>
        </w:rPr>
      </w:pPr>
      <w:r>
        <w:rPr>
          <w:b/>
          <w:bCs/>
        </w:rPr>
        <w:br w:type="page"/>
      </w:r>
      <w:r>
        <w:rPr>
          <w:rFonts w:asciiTheme="minorHAnsi" w:hAnsiTheme="minorHAnsi" w:cs="Calibri"/>
          <w:b/>
          <w:bCs/>
          <w:sz w:val="22"/>
          <w:szCs w:val="22"/>
        </w:rPr>
        <w:lastRenderedPageBreak/>
        <w:t>Exhibit B</w:t>
      </w:r>
    </w:p>
    <w:p w:rsidR="005D2DC9" w:rsidRDefault="005D2DC9" w:rsidP="005D2DC9">
      <w:pPr>
        <w:pStyle w:val="Default"/>
        <w:jc w:val="center"/>
        <w:rPr>
          <w:rFonts w:asciiTheme="minorHAnsi" w:hAnsiTheme="minorHAnsi" w:cs="Calibri"/>
          <w:b/>
          <w:bCs/>
          <w:sz w:val="22"/>
          <w:szCs w:val="22"/>
        </w:rPr>
      </w:pPr>
      <w:r>
        <w:rPr>
          <w:rFonts w:asciiTheme="minorHAnsi" w:hAnsiTheme="minorHAnsi" w:cs="Calibri"/>
          <w:b/>
          <w:bCs/>
          <w:sz w:val="22"/>
          <w:szCs w:val="22"/>
        </w:rPr>
        <w:t>Statement of Services Requested</w:t>
      </w:r>
    </w:p>
    <w:p w:rsidR="005D2DC9" w:rsidRDefault="005D2DC9" w:rsidP="005D2DC9">
      <w:pPr>
        <w:pStyle w:val="Default"/>
        <w:rPr>
          <w:rFonts w:asciiTheme="minorHAnsi" w:hAnsiTheme="minorHAnsi" w:cs="Calibri"/>
          <w:b/>
          <w:bCs/>
          <w:sz w:val="22"/>
          <w:szCs w:val="22"/>
        </w:rPr>
      </w:pPr>
    </w:p>
    <w:p w:rsidR="005D2DC9" w:rsidRDefault="005D2DC9" w:rsidP="005D2DC9">
      <w:pPr>
        <w:rPr>
          <w:rFonts w:cs="Calibri"/>
          <w:sz w:val="24"/>
          <w:szCs w:val="24"/>
        </w:rPr>
      </w:pPr>
      <w:r>
        <w:rPr>
          <w:rFonts w:cs="Calibri"/>
          <w:sz w:val="24"/>
          <w:szCs w:val="24"/>
          <w:highlight w:val="yellow"/>
        </w:rPr>
        <w:t>Date</w:t>
      </w:r>
    </w:p>
    <w:p w:rsidR="005D2DC9" w:rsidRDefault="005D2DC9" w:rsidP="005D2DC9">
      <w:pPr>
        <w:rPr>
          <w:rFonts w:cs="Calibri"/>
          <w:sz w:val="24"/>
          <w:szCs w:val="24"/>
        </w:rPr>
      </w:pPr>
    </w:p>
    <w:p w:rsidR="005D2DC9" w:rsidRDefault="005D2DC9" w:rsidP="005D2DC9">
      <w:pPr>
        <w:rPr>
          <w:rFonts w:cs="Calibri"/>
          <w:sz w:val="24"/>
          <w:szCs w:val="24"/>
          <w:highlight w:val="yellow"/>
        </w:rPr>
      </w:pPr>
      <w:r>
        <w:rPr>
          <w:rFonts w:cs="Calibri"/>
          <w:sz w:val="24"/>
          <w:szCs w:val="24"/>
          <w:highlight w:val="yellow"/>
        </w:rPr>
        <w:t>Superintendent’s Name</w:t>
      </w:r>
    </w:p>
    <w:p w:rsidR="005D2DC9" w:rsidRDefault="005D2DC9" w:rsidP="005D2DC9">
      <w:pPr>
        <w:rPr>
          <w:rFonts w:cs="Calibri"/>
          <w:sz w:val="24"/>
          <w:szCs w:val="24"/>
          <w:highlight w:val="yellow"/>
        </w:rPr>
      </w:pPr>
      <w:r>
        <w:rPr>
          <w:rFonts w:cs="Calibri"/>
          <w:sz w:val="24"/>
          <w:szCs w:val="24"/>
          <w:highlight w:val="yellow"/>
        </w:rPr>
        <w:t>School District</w:t>
      </w:r>
    </w:p>
    <w:p w:rsidR="005D2DC9" w:rsidRDefault="005D2DC9" w:rsidP="005D2DC9">
      <w:pPr>
        <w:rPr>
          <w:rFonts w:cs="Calibri"/>
          <w:sz w:val="24"/>
          <w:szCs w:val="24"/>
        </w:rPr>
      </w:pPr>
      <w:r>
        <w:rPr>
          <w:rFonts w:cs="Calibri"/>
          <w:sz w:val="24"/>
          <w:szCs w:val="24"/>
          <w:highlight w:val="yellow"/>
        </w:rPr>
        <w:t>Address</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Dear </w:t>
      </w:r>
      <w:r>
        <w:rPr>
          <w:rFonts w:cs="Calibri"/>
          <w:sz w:val="24"/>
          <w:szCs w:val="24"/>
          <w:highlight w:val="yellow"/>
        </w:rPr>
        <w:t>Superintendent’s Name</w:t>
      </w:r>
      <w:r>
        <w:rPr>
          <w:rFonts w:cs="Calibri"/>
          <w:sz w:val="24"/>
          <w:szCs w:val="24"/>
        </w:rPr>
        <w:t>,</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This is to notify you that </w:t>
      </w:r>
      <w:r>
        <w:rPr>
          <w:rFonts w:cs="Calibri"/>
          <w:sz w:val="24"/>
          <w:szCs w:val="24"/>
          <w:highlight w:val="yellow"/>
        </w:rPr>
        <w:t>Name of your school</w:t>
      </w:r>
      <w:r>
        <w:rPr>
          <w:rFonts w:cs="Calibri"/>
          <w:sz w:val="24"/>
          <w:szCs w:val="24"/>
        </w:rPr>
        <w:t xml:space="preserve"> wishes to have its allocation for the 2019-2020 Title IIA Professional Development Program put in code 49 on your FS-10 form for the purpose of purchasing services from Erie I BOCES.</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highlight w:val="yellow"/>
        </w:rPr>
        <w:t>Your School’s Name</w:t>
      </w:r>
      <w:r>
        <w:rPr>
          <w:rFonts w:cs="Calibri"/>
          <w:sz w:val="24"/>
          <w:szCs w:val="24"/>
        </w:rPr>
        <w:t xml:space="preserve"> will be using their Title IIA funds for professional development provided by Erie 1 BOCES. The professional development activities, which are aligned with NYS initiatives regarding standards, assessment, data driven Instruction, Great Teachers and Leaders and technology integration, will be made available for teachers and principals. In particular, we will use funds to target teaching and learning strategies that will help students meet the goal of NYSED of college and career readiness.  </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We will be using Title IIA funds for workshops, conferences and professional development resources. Staff and administrators who attend these events will take what they have learned back to their buildings or classrooms and implement or share strategies with students and other faculty. We will focus on teaching and learning strategies that engage students in meaningful work. The workshops and or conferences will also emphasize the importance of a positive learning environment that promotes success and meets the needs of our diverse population. The workshops and/or conferences will continually reinforce the value of education and recognize and reward student achievement. By signing this letter, </w:t>
      </w:r>
      <w:r>
        <w:rPr>
          <w:rFonts w:cs="Calibri"/>
          <w:sz w:val="24"/>
          <w:szCs w:val="24"/>
          <w:highlight w:val="yellow"/>
        </w:rPr>
        <w:t>Your School’s Name</w:t>
      </w:r>
      <w:r>
        <w:rPr>
          <w:rFonts w:cs="Calibri"/>
          <w:sz w:val="24"/>
          <w:szCs w:val="24"/>
        </w:rPr>
        <w:t xml:space="preserve"> understands and agrees that by joining the Erie 1 BOCES Title IIA Shared Services Consortium the teachers and administrators will participant in workshops and/or conferences provided by Erie 1 BOCES.  If there are any excess funds above the cost to join the consortium, </w:t>
      </w:r>
      <w:r>
        <w:rPr>
          <w:rFonts w:cs="Calibri"/>
          <w:sz w:val="24"/>
          <w:szCs w:val="24"/>
          <w:highlight w:val="yellow"/>
        </w:rPr>
        <w:t>Your School’s Name</w:t>
      </w:r>
      <w:r>
        <w:rPr>
          <w:rFonts w:cs="Calibri"/>
          <w:sz w:val="24"/>
          <w:szCs w:val="24"/>
        </w:rPr>
        <w:t xml:space="preserve"> will work with Erie 1 BOCES representatives to plan for Title II, Part A professional development activities to exhaust all funds within the 2019-20 grant year.</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Programs will be assessed by comparing pre and post test results from unit tests, state assessments, and standardized tests. We will also use input from teachers, students, and parents.</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In the event that our school should close at some point due to closings or consolidations, any resources purchased with these funds will be returned to the district.  </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Sincerely,</w:t>
      </w:r>
    </w:p>
    <w:p w:rsidR="005D2DC9" w:rsidRDefault="005D2DC9" w:rsidP="005D2DC9">
      <w:pPr>
        <w:rPr>
          <w:rFonts w:cs="Calibri"/>
          <w:sz w:val="24"/>
          <w:szCs w:val="24"/>
        </w:rPr>
      </w:pP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highlight w:val="yellow"/>
        </w:rPr>
        <w:t>Your School Principal’s Name</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C:</w:t>
      </w:r>
      <w:r>
        <w:rPr>
          <w:rFonts w:cs="Calibri"/>
          <w:sz w:val="24"/>
          <w:szCs w:val="24"/>
        </w:rPr>
        <w:tab/>
        <w:t>Mary Jo Casilio, Erie 1 BOCES</w:t>
      </w:r>
    </w:p>
    <w:p w:rsidR="005D2DC9" w:rsidRDefault="005D2DC9" w:rsidP="005D2DC9">
      <w:pPr>
        <w:rPr>
          <w:rFonts w:cs="Calibri"/>
        </w:rPr>
      </w:pPr>
      <w:r>
        <w:rPr>
          <w:rFonts w:cs="Calibri"/>
          <w:sz w:val="24"/>
          <w:szCs w:val="24"/>
        </w:rPr>
        <w:tab/>
        <w:t xml:space="preserve">Christian </w:t>
      </w:r>
      <w:proofErr w:type="spellStart"/>
      <w:r>
        <w:rPr>
          <w:rFonts w:cs="Calibri"/>
          <w:sz w:val="24"/>
          <w:szCs w:val="24"/>
        </w:rPr>
        <w:t>Riso</w:t>
      </w:r>
      <w:proofErr w:type="spellEnd"/>
      <w:r>
        <w:rPr>
          <w:rFonts w:cs="Calibri"/>
          <w:sz w:val="24"/>
          <w:szCs w:val="24"/>
        </w:rPr>
        <w:t>, Department of Catholic Education</w:t>
      </w:r>
    </w:p>
    <w:p w:rsidR="00164FD0" w:rsidRDefault="00164FD0"/>
    <w:sectPr w:rsidR="00164FD0" w:rsidSect="005D2DC9">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C9"/>
    <w:rsid w:val="00164FD0"/>
    <w:rsid w:val="00431E44"/>
    <w:rsid w:val="005D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5C86B-5B98-4FEE-B7E5-D2490350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DC9"/>
    <w:pPr>
      <w:spacing w:after="0" w:line="240"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DC9"/>
    <w:rPr>
      <w:rFonts w:ascii="Times New Roman" w:hAnsi="Times New Roman" w:cs="Times New Roman" w:hint="default"/>
      <w:color w:val="0563C1" w:themeColor="hyperlink"/>
      <w:u w:val="single"/>
    </w:rPr>
  </w:style>
  <w:style w:type="paragraph" w:customStyle="1" w:styleId="Default">
    <w:name w:val="Default"/>
    <w:rsid w:val="005D2DC9"/>
    <w:pPr>
      <w:widowControl w:val="0"/>
      <w:autoSpaceDE w:val="0"/>
      <w:autoSpaceDN w:val="0"/>
      <w:adjustRightInd w:val="0"/>
      <w:spacing w:after="0" w:line="240" w:lineRule="auto"/>
    </w:pPr>
    <w:rPr>
      <w:rFonts w:ascii="Palatino Linotype" w:eastAsiaTheme="minorEastAsia"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1b.org/TrainingWorkshops/TechnologyIntegration/CSLO/Workshops.aspx%20%20" TargetMode="External"/><Relationship Id="rId4" Type="http://schemas.openxmlformats.org/officeDocument/2006/relationships/hyperlink" Target="http://www.e1b.org/TrainingWorkshops/CurriculumInstructionAssessment/CurriculumWorksho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Daphne</dc:creator>
  <cp:keywords/>
  <dc:description/>
  <cp:lastModifiedBy>Kovach, Mary</cp:lastModifiedBy>
  <cp:revision>2</cp:revision>
  <dcterms:created xsi:type="dcterms:W3CDTF">2019-12-16T15:11:00Z</dcterms:created>
  <dcterms:modified xsi:type="dcterms:W3CDTF">2019-12-16T15:11:00Z</dcterms:modified>
</cp:coreProperties>
</file>